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(Знаешь, знаешь, обморочно-пьяно)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Знаешь, знаешь, обморочно-пьяно
          <w:br/>
           снилось мне, что в пропасти окна
          <w:br/>
           высилась, как череп великана,
          <w:br/>
           костяная, круглая луна.
          <w:br/>
          <w:br/>
          Снилось мне, что на кровати, криво
          <w:br/>
           выгнувшись под вздутой простыней,
          <w:br/>
           всю подушку заливая гривой,
          <w:br/>
           конь лежал атласно-вороной.
          <w:br/>
          <w:br/>
          А вверху — часы стенные, с бледным,
          <w:br/>
           бледным человеческим лицом,
          <w:br/>
           поводили маятником медным,
          <w:br/>
           полосуя сердце мне концом.
          <w:br/>
          <w:br/>
          Сонник мой не знает сна такого,
          <w:br/>
           промолчал, притих перед бедой
          <w:br/>
           сонник мой с закладкой васильковой
          <w:br/>
           на странице, читанной с тобой…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2022-04-22T08:08:19+03:00</dcterms:created>
  <dcterms:modified xsi:type="dcterms:W3CDTF">2022-04-22T08:08:19+03:00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