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снова встретились,
          <w:br/>
           и нас везла машина грузовая.
          <w:br/>
           Влюбились мы — в который раз.
          <w:br/>
           Но ты меня не узнавала.
          <w:br/>
          <w:br/>
          Ты привезла меня домой.
          <w:br/>
           Любила и любовь давала.
          <w:br/>
           Мы годы прожили с тобой,
          <w:br/>
           но ты меня не узнавала!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2022-04-21T13:50:19+03:00</dcterms:created>
  <dcterms:modified xsi:type="dcterms:W3CDTF">2022-04-21T13:50:19+03:00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