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сочиняет 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сочиняет лица, имена,
          <w:br/>
          Мешает с былью пестрые виденья,
          <w:br/>
          Как волны подо льдом, под сводом сна
          <w:br/>
          Бессонное живёт воображенье.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2022-03-21T14:37:43+03:00</dcterms:created>
  <dcterms:modified xsi:type="dcterms:W3CDTF">2022-03-21T14:37:43+03:00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