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Сонет, нарочно сочиненный дурным складом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Вид, богиня, твой всегда очень всем весь нравный,
          <w:br/>
           Уязвляет, оный бы ни увидел кто.
          <w:br/>
           Изо всех красот везде он всегда есть славный,
          <w:br/>
           Говорю без лести я предо всеми то.
          <w:br/>
           Всяко се наряд твой есть весь чистоприправный,
          <w:br/>
           А хотя же твой убор был бы и ничто,
          <w:br/>
           Был, однак, бы на тебе злату он не равный,
          <w:br/>
           Раз бы адаманта был драгоценней сто.
          <w:br/>
          <w:br/>
          Ти покорный я слуга много и премного,
          <w:br/>
           Пышно хоть одета ты иль хотя убого.
          <w:br/>
           Полюби же ты меня, ах! немного хоть.
          <w:br/>
           Объяви, прекрасна бровь, о любви всей прямо,
          <w:br/>
           И на час ко мне хотя, о богиня, подь
          <w:br/>
           Иль позволь прийти к себе поклониться тамо.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2022-04-21T20:46:27+03:00</dcterms:created>
  <dcterms:modified xsi:type="dcterms:W3CDTF">2022-04-21T20:46:27+03:00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