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Сонет-акростих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Грааль Арельскому.
            <w:br/>
             В ответ на Его послание.
          </em>
          <w:br/>
          <w:br/>
          Гостиная. Кудрявый купидон
          <w:br/>
           Румянится, как розовая астра.
          <w:br/>
           Азалии горят закатом страстно,
          <w:br/>
           А я мечтой творю весенний сон.
          <w:br/>
          <w:br/>
          Любовь томит. Я сладко опален
          <w:br/>
           Юноною, но не из алебастра.
          <w:br/>
           Ах, что мне смерть и грозы Зороастра —
          <w:br/>
           Рука моя сильнее всех времен.
          <w:br/>
          <w:br/>
          Едва ль когда под солнцем иль луной
          <w:br/>
           Любовнее чем Ваш, Грааль Арельский,
          <w:br/>
           Сонет сверкал истомно-кружевной!
          <w:br/>
          <w:br/>
          Кладу его я в ящичек карельский…
          <w:br/>
           О, милый дар, благоухай всегда
          <w:br/>
           Мучительней и слаще, чем звезда!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2022-04-21T22:35:32+03:00</dcterms:created>
  <dcterms:modified xsi:type="dcterms:W3CDTF">2022-04-21T22:35:32+03:00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