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(По вечерам графинин фаэтон)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вечерам графинин фаэтон
          <w:br/>
          Могли бы вы заметить у курзала.
          <w:br/>
          Она входила в зал, давая тон,
          <w:br/>
          Как капельмейстер, настроеньям зала.
          <w:br/>
          Раз навсегда графиня показала
          <w:br/>
          Красивый ум, прищуренный бутон
          <w:br/>
          Чуть зрелых губ, в глазах застывший стон,
          <w:br/>
          Как монумент неверности вассала…
          <w:br/>
          В ее очей фиалковую глубь
          <w:br/>
          Стремилось сердце каждого мужчины.
          <w:br/>
          Но окунать их не было причины, —
          <w:br/>
          Напрасно взоры ныли: приголубь…
          <w:br/>
          И охлаждал поклонников шедевра
          <w:br/>
          Сарказм ее сиятельства из сэвра.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2022-03-22T10:03:42+03:00</dcterms:created>
  <dcterms:modified xsi:type="dcterms:W3CDTF">2022-03-22T10:03:42+03:00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