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Любовь Николаевне Борэ</em>
          <w:br/>
          <w:br/>
          В залив, закатной кровью обагренный,
          <w:br/>
           Садилось солнце. Матовый кристалл
          <w:br/>
           Луны оранжевой медлительно всплывал,
          <w:br/>
           Дробясь и рдея в зыби вод бессонной.
          <w:br/>
          <w:br/>
          Рукою опершись о пьедестал
          <w:br/>
           Богини мраморной, с улыбкой благосклонной
          <w:br/>
           Красавица внимала, как влюбленный
          <w:br/>
           Слова признанья нежно ей шептал:
          <w:br/>
          <w:br/>
          «Прелестней Вас в златых полях едва ли
          <w:br/>
           Аркадии божественной встречали
          <w:br/>
           Или в садах счастливых гесперид!
          <w:br/>
          <w:br/>
          Сладчайшие сулите Вы надежды»…
          <w:br/>
           Она ж в ответ, склонив с усмешкой вежды:
          <w:br/>
           «Тот часто лжив, кто складно говорит!»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2022-04-22T22:10:32+03:00</dcterms:created>
  <dcterms:modified xsi:type="dcterms:W3CDTF">2022-04-22T22:10:32+03:00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