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Соразмерность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не ханжа и не безбожник;
          <w:br/>
           И с языком и не кричит;
          <w:br/>
           И, как поверженный треножник,
          <w:br/>
           Он и с огнем и не горит!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2022-04-22T14:31:28+03:00</dcterms:created>
  <dcterms:modified xsi:type="dcterms:W3CDTF">2022-04-22T14:31:28+03:00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