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Сосен шум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который раз меня приветил
          <w:br/>
          Уютный древний Липин Бор,
          <w:br/>
          Где только ветер, снежный ветер
          <w:br/>
          Заводит с хвоей вечный спор.
          <w:br/>
          <w:br/>
          Какое русское селенье!
          <w:br/>
          Я долго слушал сосен шум,
          <w:br/>
          И вот явилось просветленье
          <w:br/>
          Моих простых вечерних дум.
          <w:br/>
          <w:br/>
          Сижу в гостинице районной,
          <w:br/>
          Курю, читаю, печь топлю,
          <w:br/>
          Наверно, будет ночь бессонной,
          <w:br/>
          Я так порой не спать люблю!
          <w:br/>
          <w:br/>
          Да как же спать, когда из мрака
          <w:br/>
          Мне будто слышен глас веков,
          <w:br/>
          И свет соседнего барака
          <w:br/>
          Еще горит во мгле снегов.
          <w:br/>
          <w:br/>
          Пусть завтра будет путь морозен,
          <w:br/>
          Пусть буду, может быть, угрюм,
          <w:br/>
          Я не просплю сказанье сосен,
          <w:br/>
          Старинных сосен долгий шум…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2022-03-17T15:36:11+03:00</dcterms:created>
  <dcterms:modified xsi:type="dcterms:W3CDTF">2022-03-17T15:36:11+03:00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