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"Сосна так темна, хоть и месяц..."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Сосна так темна, хоть и месяц
          <w:br/>
          Глядит между длинных ветвей.
          <w:br/>
          То клонит ко сну, то очнешься,
          <w:br/>
          То мельница, то соловей,
          <w:br/>
          <w:br/>
          То ветра немое лобзанье,
          <w:br/>
          То запах фиалки ночной,
          <w:br/>
          То блеск замороженной дали
          <w:br/>
          И вихря полночного вой.
          <w:br/>
          <w:br/>
          И сладко дремать мне — и грустно,
          <w:br/>
          Что сном я надежду гублю.
          <w:br/>
          Мой ангел, мой ангел далекий,
          <w:br/>
          Зачем я так сильно люблю?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2021-11-10T10:11:42+03:00</dcterms:created>
  <dcterms:modified xsi:type="dcterms:W3CDTF">2021-11-10T10:11:42+03:00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