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Сосновой рощицы закон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Сосновой рощицы закон:
          <w:br/>
          Виол и арф семейный звон.
          <w:br/>
          Стволы извилисты и голы,
          <w:br/>
          Но все же — арфы и виолы.
          <w:br/>
          Растут, как будто каждый ствол
          <w:br/>
          На арфу начал гнуть Эол
          <w:br/>
          И бросил, о корнях жалея,
          <w:br/>
          Жалея ствол, жалея сил,
          <w:br/>
          Виолу с арфой пробудил
          <w:br/>
          Звучать в коре, коричневея.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2022-03-19T08:58:27+03:00</dcterms:created>
  <dcterms:modified xsi:type="dcterms:W3CDTF">2022-03-19T08:58:27+03:00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