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Состязанья красоты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древней Греции бывали
          <w:br/>
           Состязанья красоты;
          <w:br/>
           Старики в них заседали,
          <w:br/>
           Старики — как я да ты.
          <w:br/>
          <w:br/>
          Дочь твоя — прямое диво,
          <w:br/>
           Проблеск розовой зари;
          <w:br/>
           Всё в ней правда, всё красиво…
          <w:br/>
           Только — ей не говори!..
          <w:br/>
          <w:br/>
          Запах мирры благовонной,
          <w:br/>
           Сладкий шепот тишины,
          <w:br/>
           Лепет струйки полусонной
          <w:br/>
           В освещении луны;
          <w:br/>
          <w:br/>
          Голос арфы, трель свирели,
          <w:br/>
           Шум порханья мотыльков
          <w:br/>
           Иль во дни святой недели
          <w:br/>
           Дальний звон колоколов…
          <w:br/>
          <w:br/>
          Вот те тонкие основы,
          <w:br/>
           На которых, может быть,
          <w:br/>
           Можно было б ткать покровы —
          <w:br/>
           Красоту ее прикрыть.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2022-04-24T02:54:45+03:00</dcterms:created>
  <dcterms:modified xsi:type="dcterms:W3CDTF">2022-04-24T02:54:45+03:00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