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"Сочинитель бедный, это ты 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Сочинитель бедный, это ты ли
          <w:br/>
          Сочиняешь песни о луне?
          <w:br/>
          Уж давно глаза мои остыли
          <w:br/>
          На любви, на картах и вине.
          <w:br/>
          <w:br/>
          Ах, луна влезает через раму,
          <w:br/>
          Свет такой, хоть выколи глаза...
          <w:br/>
          Ставил я на пиковую даму,
          <w:br/>
          А сыграл бубнового туза.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2021-11-11T11:53:46+03:00</dcterms:created>
  <dcterms:modified xsi:type="dcterms:W3CDTF">2021-11-11T11:53:46+03:00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