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Среди гостей ходил я в черном фраке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гостей ходил я в черном фраке.
          <w:br/>
          Я руки жал. Я, улыбаясь, знал:
          <w:br/>
          Пробьют часы. Мне будут делать знаки.
          <w:br/>
          Поймут, что я кого-то увидал…
          <w:br/>
          Ты подойдешь. Сожмешь мне больно руку.
          <w:br/>
          Ты скажешь: «Брось. Ты возбуждаешь смех».
          <w:br/>
          Но я пойму — по голосу, по звуку,
          <w:br/>
          Что ты меня боишься больше всех.
          <w:br/>
          Я закричу, беспомощный и бледный,
          <w:br/>
          Вокруг себя бесцельно оглянусь.
          <w:br/>
          Потом — очнусь у двери с ручкой медной,
          <w:br/>
          Увижу всех… и слабо улыбнусь.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2022-03-18T01:40:40+03:00</dcterms:created>
  <dcterms:modified xsi:type="dcterms:W3CDTF">2022-03-18T01:40:40+03:00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