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"Средь шумного бала, случайно..."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шумного бала, случайно,
          <w:br/>
          В тревоге мирской суеты,
          <w:br/>
          Тебя я увидел, но тайна
          <w:br/>
          Твои покрывала черты.
          <w:br/>
          <w:br/>
          Лишь очи печально глядели,
          <w:br/>
          А голос так дивно звучал,
          <w:br/>
          Как звон отдаленной свирели,
          <w:br/>
          Как моря играющий вал.
          <w:br/>
          <w:br/>
          Мне стан твой понравился тонкий
          <w:br/>
          И весь твой задумчивый вид,
          <w:br/>
          А смех твой, и грустный и звонкий,
          <w:br/>
          С тех пор в моем сердце звучит.
          <w:br/>
          <w:br/>
          В часы одинокие ночи
          <w:br/>
          Люблю я, усталый, прилечь -
          <w:br/>
          Я вижу печальные очи,
          <w:br/>
          Я слышу веселую речь;
          <w:br/>
          <w:br/>
          И грустно я так засыпаю,
          <w:br/>
          И в грезах неведомых сплю...
          <w:br/>
          Люблю ли тебя - я не знаю,
          <w:br/>
          Но кажется мне, что люблю!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2021-11-10T13:55:27+03:00</dcterms:created>
  <dcterms:modified xsi:type="dcterms:W3CDTF">2021-11-10T13:55:27+03:00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