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Стал голос хриплый, волос грубый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 голос хриплый, волос грубый
          <w:br/>
           И грузны руки, как кряжи,
          <w:br/>
           А у тебя все те же губы
          <w:br/>
           И за ресницей — как во ржи.
          <w:br/>
          <w:br/>
          От этой непосильной лямки
          <w:br/>
           Уж еле переводишь дух,
          <w:br/>
           А тут в глазах играют ямки,
          <w:br/>
           И в ямках золотится пух.
          <w:br/>
          <w:br/>
          И так завидно, что улыбка
          <w:br/>
           Не сходит с твоего лица.
          <w:br/>
           Когда ты клонишься над зыбкой,
          <w:br/>
           Поешь в полутени светца.
          <w:br/>
          <w:br/>
          И будешь петь ты так же нежно,
          <w:br/>
           Какая б ни прошла гроза:
          <w:br/>
           За пологом пророс подснежник,
          <w:br/>
           Цветут душистые глаза!..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2022-04-25T20:51:32+03:00</dcterms:created>
  <dcterms:modified xsi:type="dcterms:W3CDTF">2022-04-25T20:51:32+03:00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