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Становлюсь, значит не есмь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— истома и метанье,
          <w:br/>
           Жизнь — витанье
          <w:br/>
           Тени бедной
          <w:br/>
           Над плитой забытых рун;
          <w:br/>
           В глубине ночных лагун
          <w:br/>
           Отблеск бледный,
          <w:br/>
           Трепетанье
          <w:br/>
           Бликов белых,
          <w:br/>
           Струйных лун;
          <w:br/>
           Жизнь — полночное роптанье,
          <w:br/>
           Жизнь — шептанье
          <w:br/>
           Онемелых, чутких струн…
          <w:br/>
          <w:br/>
          Погребенного восстанье
          <w:br/>
           Кто содеет
          <w:br/>
           Ясным зовом?
          <w:br/>
           Кто владеет
          <w:br/>
           Властным словом?
          <w:br/>
           Где я? Где я?
          <w:br/>
           По себе я
          <w:br/>
           Возалкал!
          <w:br/>
          <w:br/>
          Я — на дне своих зеркал.
          <w:br/>
           Я — пред ликом чародея
          <w:br/>
           Ряд встающих двойников,
          <w:br/>
           Бег предлунных облаков.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2022-04-22T20:54:45+03:00</dcterms:created>
  <dcterms:modified xsi:type="dcterms:W3CDTF">2022-04-22T20:54:45+03:00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