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Старайся наблюдать различные приметы:
          <w:br/>
          Пастух и земледел в младенческие леты,
          <w:br/>
          Взглянув на небеса, на западную тень,
          <w:br/>
          Умеют уж предречь и ветр, и ясный день,
          <w:br/>
          И майские дожди, младых полей отраду,
          <w:br/>
          И мразов ранний хлад, опасный винограду.
          <w:br/>
          Так, если лебеди, на лоне тихих вод
          <w:br/>
          Плескаясь вечером, окличут твой приход,
          <w:br/>
          Иль солнце яркое зайдет в печальны тучи,
          <w:br/>
          Знай: завтра сонных дев разбудит дождь ревучий,
          <w:br/>
          Иль бьющий в окны град — а ранний селянин,
          <w:br/>
          Готовясь уж косить высокой злак долин,
          <w:br/>
          Услыша бури шум, не выдит на работу
          <w:br/>
          И погрузится вновь в ленивую дремоту.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2021-11-11T10:51:26+03:00</dcterms:created>
  <dcterms:modified xsi:type="dcterms:W3CDTF">2021-11-11T10:51:26+03:00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