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Германия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он теперь, этот домик ветхий,
          <w:br/>
           Зяблик, поющий в плетеной клетке,
          <w:br/>
           Красный шиповник на свежей ветке
          <w:br/>
           И золотистые косы Гретхен?
          <w:br/>
          <w:br/>
          Пела гитара на старом Рейне,
          <w:br/>
           Бурши читали стихи в кофейне,
          <w:br/>
           Кутая горло платком пуховым,
          <w:br/>
           У клавикордов сидел Бетховен.
          <w:br/>
          <w:br/>
          Думал ли он, что под каждой крышей
          <w:br/>
           Немцами будут пугать детишек?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2022-04-24T09:19:50+03:00</dcterms:created>
  <dcterms:modified xsi:type="dcterms:W3CDTF">2022-04-24T09:19:50+03:00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