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Окончив тяжкую работу
          <w:br/>
           Заботной, грустной жизни сей,
          <w:br/>
           Он празднует свою субботу
          <w:br/>
           В спокойной совести своей!
          <w:br/>
          <w:br/>
          Он знает счастия обеты
          <w:br/>
           И мрак изгибистых дорог,
          <w:br/>
           И что сулят кипящи леты
          <w:br/>
           В мятежной области тревог.
          <w:br/>
          <w:br/>
          Он отжил для подлунной жизни,
          <w:br/>
           И часто в дивных, сладких снах
          <w:br/>
           Он видит прежний край отчизны
          <w:br/>
           В каких-то дальних сторонах.
          <w:br/>
          <w:br/>
          Окончив тяжкую работу
          <w:br/>
           Заботной, грустной жизни сей.
          <w:br/>
           Он празднует свою субботу
          <w:br/>
           В спокойной совести своей!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2022-04-21T21:19:38+03:00</dcterms:created>
  <dcterms:modified xsi:type="dcterms:W3CDTF">2022-04-21T21:19:38+03:00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