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Старик, моливший золотую рыбку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Старик, моливший золотую рыбку.
          <w:br/>
          Свершил, пожалуй, главную ошибку:
          <w:br/>
          Ему бы жадной бабке не служить
          <w:br/>
          И не просить корыто и дворянство,
          <w:br/>
          Боярский дом и сказочное царство,
          <w:br/>
          А новую старуху попросить!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2022-03-18T06:46:29+03:00</dcterms:created>
  <dcterms:modified xsi:type="dcterms:W3CDTF">2022-03-18T06:46:29+03:00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