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старость лет, забыв святое,
          <w:br/>
          Сухим вниманьем я живу.
          <w:br/>
          Когда-то — там — нас было двое,
          <w:br/>
          Но то во сне — не наяву.
          <w:br/>
          <w:br/>
          Смотрю на бледный цвет осенний,
          <w:br/>
          О чем-то память шепчет мне...
          <w:br/>
          Но разве можно верить тени.
          <w:br/>
          Мелькнувшей в юношеском сне?
          <w:br/>
          <w:br/>
          Всё это было, или мнилось?
          <w:br/>
          В часы забвенья старых ран
          <w:br/>
          Мне иногда подолгу снилась
          <w:br/>
          Мечта, ушедшая в туман.
          <w:br/>
          <w:br/>
          Но глупым сказкам я не верю,
          <w:br/>
          Больной, под игом седины.
          <w:br/>
          Пускай другой отыщет двери,
          <w:br/>
          Какие мне не суждены.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2021-11-11T14:22:31+03:00</dcterms:created>
  <dcterms:modified xsi:type="dcterms:W3CDTF">2021-11-11T14:22:31+03:00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