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Венчали розы, розы Леля,
          <w:br/>
          Мой первый век, мой век младой:
          <w:br/>
          Я был счастливый пустомеля
          <w:br/>
          И девам нравился порой.
          <w:br/>
          Я помню ласки их живые,
          <w:br/>
          Лобзанья, полные огня...
          <w:br/>
          Но пролетели дни младые;
          <w:br/>
          Они не смотрят на меня!
          <w:br/>
          Как быть? У яркого камина,
          <w:br/>
          В укромной хижине моей,
          <w:br/>
          Накрою стол, поставлю вина
          <w:br/>
          И соберу моих друзей.
          <w:br/>
          Пускай венок, сплетенный Лелем,
          <w:br/>
          Не обновится никогда,-
          <w:br/>
          Года, увенчанные хмелем,
          <w:br/>
          Еще прекрасные года.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2021-11-10T10:55:32+03:00</dcterms:created>
  <dcterms:modified xsi:type="dcterms:W3CDTF">2021-11-10T10:55:32+03:00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