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Смысл старости печален и суров:
          <w:br/>
           За радость покарать, унизить наказаньем…
          <w:br/>
           Так, вместо возбуждающих смешков —
          <w:br/>
           Разбухшие мешочки под глазами.
          <w:br/>
          <w:br/>
          Нет на ладонях ласк. Ослабли пульсы зла.
          <w:br/>
           Любимый отошел — не вскрикнула
          <w:br/>
           от боли…
          <w:br/>
           Так ревность ревматизмом заросла
          <w:br/>
           В суставах, не сгибающихся боле.
          <w:br/>
          <w:br/>
          И вместо властных слов — нелепый
          <w:br/>
           лепет льнет
          <w:br/>
           К обрюзгшим деснам… Смрад оплывшему
          <w:br/>
           огарку
          <w:br/>
           Прощаешь, мимо чашки каплешь йод
          <w:br/>
           И желчью харкаешь на старую кухарку.
          <w:br/>
          <w:br/>
          На столике — и пластырь и псалтырь…
          <w:br/>
           (Твоей ли пластике рукоплескали?.. )
          <w:br/>
           За окнами — постылое: пустырь,
          <w:br/>
           Да ночь насмешливые звезды скалит…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2022-04-23T18:50:51+03:00</dcterms:created>
  <dcterms:modified xsi:type="dcterms:W3CDTF">2022-04-23T18:50:51+03:00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