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Холодная весна. Голодный Старый Крым,
          <w:br/>
          Как был при Врангеле – такой же виноватый.
          <w:br/>
          Овчарки на дворе,– на рубищах заплаты,
          <w:br/>
          Такой же серенький, кусающийся дым.
          <w:br/>
          Все так же хороша рассеянная даль –
          <w:br/>
          Деревья, почками набухшие на малость,
          <w:br/>
          Стоят, как пришлые, и возбуждает жалость
          <w:br/>
          Апрельской глупостью украшенный миндаль.
          <w:br/>
          <w:br/>
          Природа своего не узнает лица,
          <w:br/>
          А тени страшные – Украины, Кубани…
          <w:br/>
          На войлочной земле голодные крестьяне
          <w:br/>
          Калитку стерегут, не трогая кольца.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2022-03-19T09:40:20+03:00</dcterms:created>
  <dcterms:modified xsi:type="dcterms:W3CDTF">2022-03-19T09:40:20+03:00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