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 о дружбе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думаю чаще и чаще,
          <w:br/>
           Что нет ничего без границ,
          <w:br/>
           Что скроет усатая чаща
          <w:br/>
           Улыбки приятельских лиц,
          <w:br/>
          <w:br/>
          Расчетливость сменит беспечность,
          <w:br/>
           И вместо тоски о былом
          <w:br/>
           Мы, встретясь,
          <w:br/>
           Былую сердечность
          <w:br/>
           Мальчишеством назовём.
          <w:br/>
          <w:br/>
          Быть может,
          <w:br/>
           Рассудочной стужей
          <w:br/>
           Не тронем безусых путей.
          <w:br/>
          <w:br/>
          Быть может,
          <w:br/>
           Мы будем не хуже,
          <w:br/>
           И все-таки будем не те…
          <w:br/>
          <w:br/>
          Вот девушку любим и нежим,
          <w:br/>
           А станет жена или мать —
          <w:br/>
           Мы будем всё реже и реже
          <w:br/>
           Любимой ее называть…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2022-04-23T11:40:32+03:00</dcterms:created>
  <dcterms:modified xsi:type="dcterms:W3CDTF">2022-04-23T11:40:32+03:00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