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Стихам и чонгури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Стихам и чонгури
          <w:br/>
           Нужно ль поклоненье:
          <w:br/>
           Есть Данта в хевсуре
          <w:br/>
           Любом отраженье!
          <w:br/>
          <w:br/>
          И в слабом порханье
          <w:br/>
           Беспомощной птицы
          <w:br/>
           Есть пыл, трепетанье
          <w:br/>
           Далекой зарницы.
          <w:br/>
          <w:br/>
          С высокого пика
          <w:br/>
           Снег, тая, струится
          <w:br/>
           И в пеньи Бесика
          <w:br/>
           С ручьем не сравнится…
          <w:br/>
          <w:br/>
          И искрятся светом
          <w:br/>
           В падении камни —
          <w:br/>
           И сердцу ль при этом
          <w:br/>
           Дивиться всегда мне?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2022-04-22T07:13:54+03:00</dcterms:created>
  <dcterms:modified xsi:type="dcterms:W3CDTF">2022-04-22T07:13:54+03:00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