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из ненаписанного романа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кого-то . . . . . есть
          <w:br/>
          . . . . . дом и честь,
          <w:br/>
          У кого-то муж и друг,
          <w:br/>
          Кто-то тайный входит круг,
          <w:br/>
          Кто-то ждет у поворота,
          <w:br/>
          Чтобы умертвить кого-то.
          <w:br/>
          У кого-то ничего,
          <w:br/>
          Кроме голоса его,
          <w:br/>
          Что без толку ночью ноет,
          <w:br/>
          Всех в округе беспокоит.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2022-03-19T19:43:29+03:00</dcterms:created>
  <dcterms:modified xsi:type="dcterms:W3CDTF">2022-03-19T19:43:29+03:00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