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Стихи о любви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 тонкой стеной замирала рояль,
          <w:br/>
          Шумели слышней и слышней разговоры, —
          <w:br/>
          Ко мне ты вошла, хороша, как печаль,
          <w:br/>
          Вошла, подняла утомленные взоры…
          <w:br/>
          За тонкой стеной зарыдала рояль.
          <w:br/>
          Я понял без слов золотое признанье,
          <w:br/>
          И ты угадала безмолвный ответ…
          <w:br/>
          Дрожащие руки сплелись без сознанья,
          <w:br/>
          Сквозь слезы заискрился радужный свет,
          <w:br/>
          И эти огни заменили признанья.
          <w:br/>
          Бессильно, безвольно — лицо у лица —
          <w:br/>
          Каким-то мечтам мы вдвоем отдавались,
          <w:br/>
          Согласно и слышно стучали сердца, —
          <w:br/>
          А там, за стеной, голоса раздавались,
          <w:br/>
          И звуки рояля росли без конца.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2022-03-19T09:55:07+03:00</dcterms:created>
  <dcterms:modified xsi:type="dcterms:W3CDTF">2022-03-19T09:55:07+03:00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