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необходимости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тихих клумбах Трептов-парка
          <w:br/>
           Могил в торжественном покое
          <w:br/>
           Давно горят светло и ярко
          <w:br/>
           Пионы, астры и левкои.
          <w:br/>
          <w:br/>
          И за судьбу земли спокоен;
          <w:br/>
           Ее простор обозревая,
          <w:br/>
           Стоит под солнцем русский воин,
          <w:br/>
           Ребенка к сердцу прижимая.
          <w:br/>
          <w:br/>
          Он родом из Орла иль Вятки,
          <w:br/>
           А вся земля его тревожит.
          <w:br/>
           Его в России ждут солдатки,
          <w:br/>
           А он с поста сойти не может.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2022-04-22T13:32:37+03:00</dcterms:created>
  <dcterms:modified xsi:type="dcterms:W3CDTF">2022-04-22T13:32:37+03:00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