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Стихов мне дайте, граф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Гр. А. А. Голенищеву-Кутузову</em>
          <w:br/>
          <w:br/>
          Стихов мне дайте, граф, стихов,
          <w:br/>
           Нетленных образов и вечных,
          <w:br/>
           В волшебстве звуков и цветов
          <w:br/>
           И горизонтов бесконечных!
          <w:br/>
           Чтоб, взволновав, мне дали мир,
          <w:br/>
           Чтоб я и плакал, и смеялся,
          <w:br/>
           И вместе — старый ювелир —
          <w:br/>
           Их обработкой любовался…
          <w:br/>
           Да! ювелир уж этот стар,
          <w:br/>
           Рука дрожит, — но во мгновенье
          <w:br/>
           Готов в нём вспыхнуть прежний жар
          <w:br/>
           На молодое вдохновенье!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2022-04-21T14:11:25+03:00</dcterms:created>
  <dcterms:modified xsi:type="dcterms:W3CDTF">2022-04-21T14:11:25+03:00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