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Стоило ли этого счастье безрассудное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Стоило ли этого счастье безрассудное
          <w:br/>
           Все-таки возможное? О, конечно, да
          <w:br/>
           Птицей улетевшее в небо изумрудное,
          <w:br/>
           Где переливается вечерняя звезда.
          <w:br/>
          <w:br/>
          Будьте легкомысленней, будьте легковернее.
          <w:br/>
           Если вам не спится — выдумывайте сны.
          <w:br/>
           Будьте, если можете, как звезда вечерняя
          <w:br/>
           Так же упоительны, так же холодны.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2022-04-22T21:46:51+03:00</dcterms:created>
  <dcterms:modified xsi:type="dcterms:W3CDTF">2022-04-22T21:46:51+03:00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