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Стояли мы, как в сажени дрова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Стояли мы, как в сажени дрова,
          <w:br/>
           Готовые сгореть в огне печали.
          <w:br/>
           Мы высохли и вновь сыреть почали:
          <w:br/>
           То были наши старые права.
          <w:br/>
          <w:br/>
          Была ты, осень, медля, не права.
          <w:br/>
           Нам небеса сияньем отвечали,
          <w:br/>
           Как в лета безыскусственном начале,
          <w:br/>
           Когда растет бездумье, как трава.
          <w:br/>
          <w:br/>
          Но медленно отверстие печи,
          <w:br/>
           Являя огневые кирпичи,
          <w:br/>
           Пред нами отворилось и закрылось.
          <w:br/>
          <w:br/>
          Раздался голос: «Топливо мечи!»
          <w:br/>
           К нам руки протянулись, как мечи,
          <w:br/>
           Мы прокляли тогда свою бескрылость.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2022-04-21T11:34:05+03:00</dcterms:created>
  <dcterms:modified xsi:type="dcterms:W3CDTF">2022-04-21T11:34:05+03:00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