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негодяев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ПЕРСОНАЛ
          <w:br/>
          <w:br/>
          Комиссар из охраны железнодорожных линий Чекистов.
          <w:br/>
          <w:br/>
          Замарашкин — сочувствующий коммунистам доброволец.
          <w:br/>
          <w:br/>
          Бандит Номах.
          <w:br/>
          <w:br/>
          Комиссары приисков:
          <w:br/>
          Лобок
          <w:br/>
          Рассветов.
          <w:br/>
          Чарин.
          <w:br/>
          <w:br/>
          Комендант поезда.
          <w:br/>
          Красноармейцы.
          <w:br/>
          Рабочие.
          <w:br/>
          <w:br/>
          Советский сыщик Литза-Хун.
          <w:br/>
          <w:br/>
          Повстанец Барсук.
          <w:br/>
          Повстанцы.
          <w:br/>
          Милиционеры.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2022-03-18T14:05:17+03:00</dcterms:created>
  <dcterms:modified xsi:type="dcterms:W3CDTF">2022-03-18T14:05:17+03:00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