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Странник, далеко от родины,
          <w:br/>
          И без денег и без друзей,
          <w:br/>
          Ты не слышишь сладкой музыки
          <w:br/>
          Материнского языка.
          <w:br/>
          <w:br/>
          Но природа так слепительна
          <w:br/>
          Что не вовсе несчастен ты.
          <w:br/>
          Пенье птиц, в ветвях гнездящихся,
          <w:br/>
          Разве чуждый язык для тебя?
          <w:br/>
          <w:br/>
          Лишь услыша флейту осени,
          <w:br/>
          Переливчатый звон цикад,
          <w:br/>
          Лишь увидя в небе облако,
          <w:br/>
          Распластавшееся как дракон,
          <w:br/>
          <w:br/>
          Ты поймешь всю бесконечную
          <w:br/>
          Скорбь, доставшуюся тебе,
          <w:br/>
          И умчишься мыслью к родине,
          <w:br/>
          Заслоняя рукой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2022-03-18T21:36:03+03:00</dcterms:created>
  <dcterms:modified xsi:type="dcterms:W3CDTF">2022-03-18T21:36:03+03:00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