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Страстная суббота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здесь, но я его не слышу,
          <w:br/>
           От сердца лик его сокрыт,
          <w:br/>
           Мне в душу дух его не дышит,
          <w:br/>
           И он со мной не говорит.
          <w:br/>
           Он отлучил от единенья,
          <w:br/>
           Отринул от священных стен.
          <w:br/>
           Возжажди, дух мой, униженья
          <w:br/>
           И возлюби свой горький плен.
          <w:br/>
           Глаза отвыкли от моленья,
          <w:br/>
           Уста не помнят божьих слов.
          <w:br/>
           И вянут в горестном забвеньи
          <w:br/>
           Мои цветы — его садов.
          <w:br/>
           Внемлю, как тяжкие удары
          <w:br/>
           Смыкают цепи бытия,
          <w:br/>
           И жду — какой последней карой
          <w:br/>
           Воспламенится ночь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2022-04-22T13:21:26+03:00</dcterms:created>
  <dcterms:modified xsi:type="dcterms:W3CDTF">2022-04-22T13:21:26+03:00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