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Стрелковые песни 2 (Уж как молодцы пируют)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как молодцы пируют
          <w:br/>
          Вкруг дубового стола;
          <w:br/>
          Их кафтаны нараспашку,
          <w:br/>
          Их беседа весела.
          <w:br/>
          По столу-то ходят чарки,
          <w:br/>
          Золоченые звенят.
          <w:br/>
          Что же чарки говорят?
          <w:br/>
          Вот что чарки говорят:
          <w:br/>
          Нет! Нет!
          <w:br/>
          Не бывать,
          <w:br/>
          Не бывать тому,
          <w:br/>
          Чтобы мог француз
          <w:br/>
          Нашу Русь завоевать!
          <w:br/>
         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2022-03-20T10:34:18+03:00</dcterms:created>
  <dcterms:modified xsi:type="dcterms:W3CDTF">2022-03-20T10:34:18+03:00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