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Стремяся в Рыбницу душою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Стремяся в Рыбницу душою,
          <w:br/>
           Но сомневаясь, там ли Вы,
          <w:br/>
           Я — в Киеве одной ногою,
          <w:br/>
           Другой — хватаю до Москвы.
          <w:br/>
          <w:br/>
          И в этой позе, столь мне новой,
          <w:br/>
           Не знаю, что мне предпринять:
          <w:br/>
           Свершить набег на Пирожково
          <w:br/>
           Иль пирожки Масью {*} глотать.
          <w:br/>
           {* Кондитер в Киеве.}
          <w:br/>
          <w:br/>
          О, сжальтесь, сжальтесь надо мною
          <w:br/>
           И напишите, как мне быть:
          <w:br/>
           Когда не только мне душою,
          <w:br/>
           Но телом в Рыбницу прибыть?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2022-04-22T18:16:27+03:00</dcterms:created>
  <dcterms:modified xsi:type="dcterms:W3CDTF">2022-04-22T18:16:27+03:00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