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Стрижи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Костёл-маяк, примета мореходу
          <w:br/>
          На рёбрах гор, скалистых и нагих,
          <w:br/>
          Звонит зимой, в туман и непогоду,
          <w:br/>
          А нынче  — штиль; закат и чист, и тих.
          <w:br/>
          <w:br/>
          Одни стрижи,  — как только над горою
          <w:br/>
          Начнёт гранит вершины розоветь, —
          <w:br/>
          Скользят в пролётах башни и порою
          <w:br/>
          Чуть слышно будят медь.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2022-03-19T14:38:20+03:00</dcterms:created>
  <dcterms:modified xsi:type="dcterms:W3CDTF">2022-03-19T14:38:20+03:00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