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Январь врывался в поезда,
          <w:br/>
          Дверные коченели скобы.
          <w:br/>
          Высокой полночи звезда
          <w:br/>
          Сквозь тучи падала в сугробы.
          <w:br/>
          И ветер, в ельниках гудя,
          <w:br/>
          Сводил над городами тучи
          <w:br/>
          И, чердаками проходя,
          <w:br/>
          Сушил ряды простынь трескучих.
          <w:br/>
          Он птицам скашивал полет,
          <w:br/>
          Подолгу бился под мостами
          <w:br/>
          И уходил.
          <w:br/>
          Был темный лед
          <w:br/>
          До блеска выметен местами.
          <w:br/>
          И только по утрам густым
          <w:br/>
          Ложился снег, устав кружиться.
          <w:br/>
          Мороз.
          <w:br/>
          И вертикальный дым
          <w:br/>
          Стоит над крышами столицы.
          <w:br/>
          И день идет со всех сторон,
          <w:br/>
          И от заставы до заставы
          <w:br/>
          Просвечивают солнцем травы
          <w:br/>
          Морозом схваченных окон.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2022-03-19T05:36:53+03:00</dcterms:created>
  <dcterms:modified xsi:type="dcterms:W3CDTF">2022-03-19T05:36:53+03:00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