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Судьба не откладывала на потом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Судьба не откладывала на потом.
          <w:br/>
           Она скакала веселым котом,
          <w:br/>
           уверенно и жестко
          <w:br/>
           хватала мышку за шерстку.
          <w:br/>
          <w:br/>
          Судьба не давала льготных дней,
          <w:br/>
           но думала: скорей — верней,
          <w:br/>
           и лучше всего не откладывать,
          <w:br/>
           а сразу лапу накладывать.
          <w:br/>
          <w:br/>
          В белых тапочках лежа в гробу,
          <w:br/>
           он думал: мне бы иную судьбу,
          <w:br/>
           спокойную, не скоростную,
          <w:br/>
           другую совсем, иную.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2022-04-22T14:14:22+03:00</dcterms:created>
  <dcterms:modified xsi:type="dcterms:W3CDTF">2022-04-22T14:14:22+03:00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