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Сумасшедший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убежавший царь;
          <w:br/>
          Я — сумасшедший гений…
          <w:br/>
          Я, в гаснущую гарь
          <w:br/>
          Упавши на колени, —
          <w:br/>
          Всё тем же дураком
          <w:br/>
          Над срывом каменистым
          <w:br/>
          Кидался колпаком
          <w:br/>
          С заливистым присвистом;
          <w:br/>
          Влез на трухлявый столп
          <w:br/>
          В лугах, зарей взогненных;
          <w:br/>
          И ждал народных толп
          <w:br/>
          Коленопреклоненных.
          <w:br/>
          Но вышли на луга,
          <w:br/>
          В зубах сжимая розы,
          <w:br/>
          Мне опустив рога,
          <w:br/>
          Испуганные козы.
          <w:br/>
          В хмуреющую синь
          <w:br/>
          Под бредящим провидцем —
          <w:br/>
          Проблеяли: «Аминь!»
          <w:br/>
          Пристукнули копытцем.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2022-03-19T08:28:07+03:00</dcterms:created>
  <dcterms:modified xsi:type="dcterms:W3CDTF">2022-03-19T08:28:07+03:00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