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Оттепель… Поле чернеет;
          <w:br/>
           Кровля на церкви обмокла;
          <w:br/>
           Так вот и веет, и веет —
          <w:br/>
           Пахнет весною: сквозь стекла.
          <w:br/>
           С каждою новой ложбинкой
          <w:br/>
           Водополь всё прибывает,
          <w:br/>
           И ограненною льдинкой
          <w:br/>
           Вешняя звездочка тает.
          <w:br/>
           Тени в углах шевельнулись,
          <w:br/>
           Темные, сонные тени,
          <w:br/>
           Вдоль по стенам потянулись,
          <w:br/>
           На пол ложатся от лени…
          <w:br/>
           Сон и меня так и клонит…
          <w:br/>
           Тени за тенями — грезы…
          <w:br/>
           Дума в неведомом тонет…
          <w:br/>
           На сердце — крупные слезы.
          <w:br/>
           Ох, если б крылья да крылья,
          <w:br/>
           Если бы доля да доля,
          <w:br/>
           Не было б мысли «бессилья»,
          <w:br/>
           Не было б слова — «неволя».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2022-04-23T20:04:57+03:00</dcterms:created>
  <dcterms:modified xsi:type="dcterms:W3CDTF">2022-04-23T20:04:57+03:00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