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Сумерки речи
          <w:br/>
           Нелепые встречи усталых звуков
          <w:br/>
           Мука железного слова
          <w:br/>
           И всё снова
          <w:br/>
           Солнечный жар бессмысленных духов, цветов
          <w:br/>
           Солнечный пар бесконечных судеб рыбаков
          <w:br/>
           Солнце нисходит
          <w:br/>
           Молчите, братья,
          <w:br/>
           Птица лазури бросается к солнцу в объятья
          <w:br/>
           И всё проходит
          <w:br/>
           Лишь пароходы
          <w:br/>
           Уходят по синему платью.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2022-04-22T17:52:23+03:00</dcterms:created>
  <dcterms:modified xsi:type="dcterms:W3CDTF">2022-04-22T17:52:23+03:00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