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Сумрачные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ветхой сторою мы рано затаились,
          <w:br/>
          И полночь нас мечтой немножко подразнила,
          <w:br/>
          Но утру мы глазами повинились,
          <w:br/>
                И утро хмурое простило...
          <w:br/>
          <w:br/>
          А небо дымное так низко нависало,
          <w:br/>
          Всё мельче сеял дождь, но глуше и туманней,
          <w:br/>
          И чья-то бледная рука уже писала
          <w:br/>
                Святую ложь воспоминаний.
          <w:br/>
          <w:br/>
          Всё, всё с собой возьмем. Гляди, как стали четки
          <w:br/>
          И путь меж елями, бегущий и тоскливый,
          <w:br/>
          И глянцевитый верх манящей нас пролетки,
          <w:br/>
                И финн измокший, терпеливый.
          <w:br/>
          <w:br/>
          Но ты, о жаркий луч! Ты опоздал. Ошибкой
          <w:br/>
          Ты заглянул сюда,— иным златися людям!
          <w:br/>
          Лишь сумрачным словам отныне мы улыбкой
          <w:br/>
                Одною улыбаться будем!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2021-11-10T16:42:10+03:00</dcterms:created>
  <dcterms:modified xsi:type="dcterms:W3CDTF">2021-11-10T16:42:10+03:00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