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Сунгарийский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Тревожен век.
          <w:br/>
           И мне пришлось скитаться.
          <w:br/>
           И четко в памяти моей
          <w:br/>
           Глаза печального китайца
          <w:br/>
           В подковах сомкнутых бровей.
          <w:br/>
          <w:br/>
          Мы верим тем,
          <w:br/>
           Кто выверен в печалях;
          <w:br/>
           Я потому его и помню так,
          <w:br/>
           Что подружились мы
          <w:br/>
           И повстречались
          <w:br/>
           За чашей круговых атак.
          <w:br/>
          <w:br/>
          Да,
          <w:br/>
           Никогда нам так не породниться,
          <w:br/>
           Как под единым знаменем идей!
          <w:br/>
           И в ногу шли:
          <w:br/>
           Китаец желтолицый
          <w:br/>
           И бледнолицый иудей.
          <w:br/>
          <w:br/>
          Года летят,
          <w:br/>
           Как зябкие синицы,
          <w:br/>
           Как снег,
          <w:br/>
           Как дымное кольцо,
          <w:br/>
           И мне теперь почти что снится
          <w:br/>
           Его раскосое лицо.
          <w:br/>
          <w:br/>
          Года летят,
          <w:br/>
           Как зябкие синицы,
          <w:br/>
           Как конь летит из-под плетей!..
          <w:br/>
           И мне теперь,
          <w:br/>
           Пожалуй, только снится
          <w:br/>
           Восторг атак на родине моей…
          <w:br/>
          <w:br/>
          Мой друг живет на дальнем берегу,
          <w:br/>
           На дальней Сунгари —
          <w:br/>
           И это неизбежно,-
          <w:br/>
           Но для него я строго берегу
          <w:br/>
           Мою приятельскую нежность.
          <w:br/>
          <w:br/>
          Я не скажу ему:
          <w:br/>
           «Сюда, мой друг, скорей!»
          <w:br/>
           Я не скажу,
          <w:br/>
           Прекрасно понимая,
          <w:br/>
           Что родину и матерей
          <w:br/>
           Никто и никогда не забывает!
          <w:br/>
          <w:br/>
          Но если крикнут боевые птицы
          <w:br/>
           У сунгарийских грустных пустырей,
          <w:br/>
           Сомкнутся вновь —
          <w:br/>
           Китаец желтолицый
          <w:br/>
           И бледнолицый иудей.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2022-04-23T17:22:05+03:00</dcterms:created>
  <dcterms:modified xsi:type="dcterms:W3CDTF">2022-04-23T17:22:05+03:00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