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Супругъ и супруга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Супруга верезжитъ во всю супругу мочь,
          <w:br/>
           И здѣлала ему въ полудни темну ночь;
          <w:br/>
           Пригоршни отрубей бросаетъ мужу въ очи.
          <w:br/>
           Такой не чувствовалъ онъ съ роду темной ночи.
          <w:br/>
           Возми дубину, мужъ, возми и не робѣи,
          <w:br/>
           Дубиной дурищѣ ты ребры перебѣй.
          <w:br/>
           Не кушаетъ ни кто глазами отрубѣй.
          <w:br/>
           Сократа, мнится мнѣ, твой умъ не забываетъ;
          <w:br/>
           Ксантиппа бросила кувшинъ воды въ нево,
          <w:br/>
           Крича, шумя; а онъ не молвилъ ничево,
          <w:br/>
           Какъ только то: гдѣ громъ, такъ тамъ и дождь бываетъ.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2022-04-23T17:47:35+03:00</dcterms:created>
  <dcterms:modified xsi:type="dcterms:W3CDTF">2022-04-23T17:47:35+03:00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