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Сцапали Фараона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Выдвинутые подбородки,
          <w:br/>
           Суковатые кулаки…
          <w:br/>
           Это было в рабочей слободке
          <w:br/>
           Над гранитным бортом реки.
          <w:br/>
          <w:br/>
          Сцапали фараона:
          <w:br/>
           — А ну-ка сюда волоки!—
          <w:br/>
           Нынче не время оно
          <w:br/>
           Над гранитным бортом реки!
          <w:br/>
          <w:br/>
          И разговор короткий —
          <w:br/>
           Слова не говоря…
          <w:br/>
           Это было в рабочей слободке
          <w:br/>
           В пламени Октября,
          <w:br/>
          <w:br/>
          Там, где туман, витая,
          <w:br/>
           Плыл над волной роки,
          <w:br/>
           Старых архангелов стаю
          <w:br/>
           Пряча на чердаки.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2022-04-23T14:57:18+03:00</dcterms:created>
  <dcterms:modified xsi:type="dcterms:W3CDTF">2022-04-23T14:57:18+03:00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