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Счастье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Солнце, сияя, теплом излучается:
          <w:br/>
           Счастливо сердце, когда расточается.
          <w:br/>
           Счастлив, кто так даровит
          <w:br/>
           Щедрой любовью, что светлому чается,
          <w:br/>
           Будто со всем он живым обручается.
          <w:br/>
           Счастлив, кто жив и живит.
          <w:br/>
          <w:br/>
          Счастье не то, что годиной случается
          <w:br/>
           И с мимолетной годиной кончается:
          <w:br/>
           Счастья не жди, не лови.
          <w:br/>
           Дух, как на царство, на счастье венчается,
          <w:br/>
           В счастье, как в солнце, навек облачается:
          <w:br/>
           Счастье — победа любви.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2022-04-22T20:50:21+03:00</dcterms:created>
  <dcterms:modified xsi:type="dcterms:W3CDTF">2022-04-22T20:50:21+03:00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