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Пани-горе, тук-тук,
          <w:br/>
           это Ваш давний друг,
          <w:br/>
           пан Борис на пороге
          <w:br/>
           от рубахи до брюк,
          <w:br/>
           от котелка, нет,
          <w:br/>
           кепочки — до штиблет,
          <w:br/>
           семечек, макинтоша,
          <w:br/>
           трости и сигарет,
          <w:br/>
           я стучу в Ваш дом
          <w:br/>
           с обескровленным ртом,
          <w:br/>
           чтоб приобресть у Вас маузер,
          <w:br/>
           остальное — потом.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2022-04-21T13:58:53+03:00</dcterms:created>
  <dcterms:modified xsi:type="dcterms:W3CDTF">2022-04-21T13:58:53+03:00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